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/>
    <w:tbl>
      <w:tblPr>
        <w:tblStyle w:val="Grigliatabella"/>
        <w:tblW w:w="0" w:type="auto"/>
        <w:tblLayout w:type="fixed"/>
        <w:tblLook w:val="04A0"/>
      </w:tblPr>
      <w:tblGrid>
        <w:gridCol w:w="1469"/>
        <w:gridCol w:w="2892"/>
        <w:gridCol w:w="3260"/>
        <w:gridCol w:w="1276"/>
        <w:gridCol w:w="1559"/>
        <w:gridCol w:w="1276"/>
        <w:gridCol w:w="1276"/>
        <w:gridCol w:w="1495"/>
      </w:tblGrid>
      <w:tr w:rsidR="00DB4DA5" w:rsidRPr="00BC0740" w:rsidTr="00BC0740">
        <w:trPr>
          <w:trHeight w:val="322"/>
        </w:trPr>
        <w:tc>
          <w:tcPr>
            <w:tcW w:w="14503" w:type="dxa"/>
            <w:gridSpan w:val="8"/>
          </w:tcPr>
          <w:p w:rsidR="00DB4DA5" w:rsidRPr="00BC0740" w:rsidRDefault="00BC0740" w:rsidP="00BC0740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BC0740">
              <w:rPr>
                <w:b/>
                <w:sz w:val="20"/>
                <w:szCs w:val="20"/>
              </w:rPr>
              <w:t>SCUOLA SECONDARIA PRIMO GRADO – MUSICA CLASSI TERZE</w:t>
            </w:r>
            <w:bookmarkEnd w:id="0"/>
          </w:p>
        </w:tc>
      </w:tr>
      <w:tr w:rsidR="00DB4DA5" w:rsidRPr="00BC0740" w:rsidTr="00BC0740">
        <w:trPr>
          <w:trHeight w:val="975"/>
        </w:trPr>
        <w:tc>
          <w:tcPr>
            <w:tcW w:w="1469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892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3260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276" w:type="dxa"/>
          </w:tcPr>
          <w:p w:rsidR="00DB4DA5" w:rsidRPr="00BC0740" w:rsidRDefault="00DB4DA5" w:rsidP="00DB4DA5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DB4DA5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LIVELLO NON RAGGIUNTO 3</w:t>
            </w:r>
          </w:p>
        </w:tc>
        <w:tc>
          <w:tcPr>
            <w:tcW w:w="1559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276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LIVELLO RAGGIUNTO  6-7</w:t>
            </w:r>
          </w:p>
        </w:tc>
        <w:tc>
          <w:tcPr>
            <w:tcW w:w="1276" w:type="dxa"/>
          </w:tcPr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495" w:type="dxa"/>
          </w:tcPr>
          <w:p w:rsidR="00DB4DA5" w:rsidRPr="00BC0740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C0740" w:rsidRDefault="00BC0740" w:rsidP="00BC7487">
            <w:pPr>
              <w:jc w:val="center"/>
              <w:rPr>
                <w:b/>
                <w:sz w:val="20"/>
                <w:szCs w:val="20"/>
              </w:rPr>
            </w:pPr>
            <w:r w:rsidRPr="00BC0740">
              <w:rPr>
                <w:b/>
                <w:sz w:val="20"/>
                <w:szCs w:val="20"/>
              </w:rPr>
              <w:t>LIVELLO ECCELLENTE 10</w:t>
            </w:r>
          </w:p>
        </w:tc>
      </w:tr>
      <w:tr w:rsidR="00DB4DA5" w:rsidRPr="00BC0740" w:rsidTr="00BC0740">
        <w:trPr>
          <w:trHeight w:val="2455"/>
        </w:trPr>
        <w:tc>
          <w:tcPr>
            <w:tcW w:w="1469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BC0740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CONOSCENZA</w:t>
            </w:r>
          </w:p>
        </w:tc>
        <w:tc>
          <w:tcPr>
            <w:tcW w:w="2892" w:type="dxa"/>
          </w:tcPr>
          <w:p w:rsidR="00DB4DA5" w:rsidRPr="00BC0740" w:rsidRDefault="00C16D36" w:rsidP="00BC7487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PERCETTIVO UDITIVO</w:t>
            </w:r>
          </w:p>
          <w:p w:rsidR="00C16D36" w:rsidRPr="00BC0740" w:rsidRDefault="00C16D36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</w:t>
            </w:r>
            <w:r w:rsidR="00DB4DA5" w:rsidRPr="00BC0740">
              <w:rPr>
                <w:sz w:val="20"/>
                <w:szCs w:val="20"/>
              </w:rPr>
              <w:t xml:space="preserve">Ascoltare e </w:t>
            </w:r>
            <w:r w:rsidRPr="00BC0740">
              <w:rPr>
                <w:sz w:val="20"/>
                <w:szCs w:val="20"/>
              </w:rPr>
              <w:t>riconoscere le caratteristiche di brani musicali complessi.</w:t>
            </w:r>
          </w:p>
          <w:p w:rsidR="00DB4DA5" w:rsidRPr="00BC0740" w:rsidRDefault="00C16D36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 xml:space="preserve">-Prendere coscienza dell’armonia e della melodia e riconoscere la struttura dei brani ascoltati risalendo alla loro forma musicale </w:t>
            </w:r>
          </w:p>
        </w:tc>
        <w:tc>
          <w:tcPr>
            <w:tcW w:w="3260" w:type="dxa"/>
          </w:tcPr>
          <w:p w:rsidR="00DB4DA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-Potenziare il senso ritmico e melodico</w:t>
            </w:r>
          </w:p>
          <w:p w:rsidR="0058107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-Discriminare le varie parti del linguaggio musicale</w:t>
            </w:r>
          </w:p>
          <w:p w:rsidR="0058107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-Utilizzare la terminologia appropriata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-Riconoscere i principali accordi maggiori e minori e conoscere gli intervalli necessari per la loro costruzione.</w:t>
            </w:r>
          </w:p>
        </w:tc>
        <w:tc>
          <w:tcPr>
            <w:tcW w:w="1276" w:type="dxa"/>
          </w:tcPr>
          <w:p w:rsidR="00DB4DA5" w:rsidRPr="00BC0740" w:rsidRDefault="00BC0740" w:rsidP="00BC0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B4DA5" w:rsidRPr="00BC0740">
              <w:rPr>
                <w:sz w:val="20"/>
                <w:szCs w:val="20"/>
              </w:rPr>
              <w:t>i rifiuta</w:t>
            </w:r>
          </w:p>
        </w:tc>
        <w:tc>
          <w:tcPr>
            <w:tcW w:w="1559" w:type="dxa"/>
          </w:tcPr>
          <w:p w:rsidR="00DB4DA5" w:rsidRPr="00BC0740" w:rsidRDefault="00BC0740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DB4DA5" w:rsidRPr="00BC0740">
              <w:rPr>
                <w:sz w:val="20"/>
                <w:szCs w:val="20"/>
              </w:rPr>
              <w:t>olto lacunosa/ lacunosa/ approssimativa</w:t>
            </w:r>
          </w:p>
          <w:p w:rsidR="00DB4DA5" w:rsidRPr="00BC0740" w:rsidRDefault="00DB4DA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/parziale/ settoriale</w:t>
            </w:r>
          </w:p>
        </w:tc>
        <w:tc>
          <w:tcPr>
            <w:tcW w:w="1276" w:type="dxa"/>
          </w:tcPr>
          <w:p w:rsidR="00DB4DA5" w:rsidRPr="00BC0740" w:rsidRDefault="00BC0740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B4DA5" w:rsidRPr="00BC0740">
              <w:rPr>
                <w:sz w:val="20"/>
                <w:szCs w:val="20"/>
              </w:rPr>
              <w:t>uperficiale/ abbastanza corretta</w:t>
            </w:r>
          </w:p>
          <w:p w:rsidR="00DB4DA5" w:rsidRPr="00BC0740" w:rsidRDefault="00DB4DA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/corretta</w:t>
            </w:r>
          </w:p>
        </w:tc>
        <w:tc>
          <w:tcPr>
            <w:tcW w:w="1276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Completa</w:t>
            </w:r>
          </w:p>
        </w:tc>
        <w:tc>
          <w:tcPr>
            <w:tcW w:w="1495" w:type="dxa"/>
          </w:tcPr>
          <w:p w:rsidR="00DB4DA5" w:rsidRPr="00BC0740" w:rsidRDefault="00BC0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B4DA5" w:rsidRPr="00BC0740">
              <w:rPr>
                <w:sz w:val="20"/>
                <w:szCs w:val="20"/>
              </w:rPr>
              <w:t>pprofondita/</w:t>
            </w:r>
            <w:r>
              <w:rPr>
                <w:sz w:val="20"/>
                <w:szCs w:val="20"/>
              </w:rPr>
              <w:t xml:space="preserve"> </w:t>
            </w:r>
            <w:r w:rsidR="00DB4DA5" w:rsidRPr="00BC0740">
              <w:rPr>
                <w:sz w:val="20"/>
                <w:szCs w:val="20"/>
              </w:rPr>
              <w:t>sicura</w:t>
            </w:r>
          </w:p>
        </w:tc>
      </w:tr>
      <w:tr w:rsidR="00DB4DA5" w:rsidRPr="00BC0740" w:rsidTr="00BC0740">
        <w:trPr>
          <w:trHeight w:val="3252"/>
        </w:trPr>
        <w:tc>
          <w:tcPr>
            <w:tcW w:w="1469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BC0740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APPLICAZIONE</w:t>
            </w:r>
          </w:p>
        </w:tc>
        <w:tc>
          <w:tcPr>
            <w:tcW w:w="2892" w:type="dxa"/>
          </w:tcPr>
          <w:p w:rsidR="00C16D36" w:rsidRPr="00BC0740" w:rsidRDefault="00C16D36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LEGGERE E COMPRENDERE</w:t>
            </w:r>
          </w:p>
          <w:p w:rsidR="00DB4DA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</w:t>
            </w:r>
            <w:r w:rsidR="00DB4DA5" w:rsidRPr="00BC0740">
              <w:rPr>
                <w:sz w:val="20"/>
                <w:szCs w:val="20"/>
              </w:rPr>
              <w:t>Fruire del patrimonio musicale</w:t>
            </w:r>
          </w:p>
          <w:p w:rsidR="00DB4DA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-Accedere alle risorse musicali presenti in rete  e utilizzare software specifici per elaborazioni sonore e musicali</w:t>
            </w:r>
          </w:p>
          <w:p w:rsidR="0058107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PRODURRE E RIELABORARE</w:t>
            </w:r>
          </w:p>
          <w:p w:rsidR="00DB4DA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</w:t>
            </w:r>
            <w:r w:rsidR="00DB4DA5" w:rsidRPr="00BC0740">
              <w:rPr>
                <w:sz w:val="20"/>
                <w:szCs w:val="20"/>
              </w:rPr>
              <w:t>Utilizzare v</w:t>
            </w:r>
            <w:r w:rsidRPr="00BC0740">
              <w:rPr>
                <w:sz w:val="20"/>
                <w:szCs w:val="20"/>
              </w:rPr>
              <w:t>oci e strumenti per produrre brani musicali individualmente e collettivamente di diversi generi  e stili, anche avvalendosi di strumentazioni elettroniche.</w:t>
            </w:r>
          </w:p>
          <w:p w:rsidR="0058107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-Usare in modo appropriato sia la voce nella pratica corale che lo  strumentario ritmico melodico tradizionale in quella strumentale.</w:t>
            </w:r>
          </w:p>
          <w:p w:rsidR="00DB4DA5" w:rsidRPr="00BC0740" w:rsidRDefault="00581075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</w:t>
            </w:r>
            <w:r w:rsidR="00DB4DA5" w:rsidRPr="00BC0740">
              <w:rPr>
                <w:sz w:val="20"/>
                <w:szCs w:val="20"/>
              </w:rPr>
              <w:t>Esprimere sensazioni e pensieri mediante l’uso di varie tecniche.</w:t>
            </w:r>
          </w:p>
        </w:tc>
        <w:tc>
          <w:tcPr>
            <w:tcW w:w="3260" w:type="dxa"/>
          </w:tcPr>
          <w:p w:rsidR="00DB4DA5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-Interpretare gli elementi del  li</w:t>
            </w:r>
            <w:r w:rsidR="00BC0740">
              <w:rPr>
                <w:sz w:val="20"/>
                <w:szCs w:val="20"/>
              </w:rPr>
              <w:t>n</w:t>
            </w:r>
            <w:r w:rsidRPr="00BC0740">
              <w:rPr>
                <w:sz w:val="20"/>
                <w:szCs w:val="20"/>
              </w:rPr>
              <w:t>guaggio musicale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-Valutare in modo funzionale ed estetico ciò di cui fruisce.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-Collocare l’opera musicale nel contesto storico culturale in cui è stata prodotta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-Valutare le proprie attitudine e capacità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-Creare mappe interdisciplinari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</w:p>
          <w:p w:rsidR="00DB4DA5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</w:t>
            </w:r>
            <w:r w:rsidR="00DB4DA5" w:rsidRPr="00BC0740">
              <w:rPr>
                <w:sz w:val="20"/>
                <w:szCs w:val="20"/>
              </w:rPr>
              <w:t xml:space="preserve"> Utilizzare mezzi sonori diversi.</w:t>
            </w:r>
          </w:p>
          <w:p w:rsidR="004946B4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-Conoscere, descrivere e interpretare in modo critico opere d’arte musicali, progettando e realizzando eventi sonori che integrino altre forme artistiche, quali danza, teatro, arti visive e multimediali.</w:t>
            </w:r>
          </w:p>
          <w:p w:rsidR="00DB4DA5" w:rsidRPr="00BC0740" w:rsidRDefault="004946B4" w:rsidP="00F329FE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 xml:space="preserve">-Utilizzare le tecniche espressive più idonee </w:t>
            </w:r>
          </w:p>
        </w:tc>
        <w:tc>
          <w:tcPr>
            <w:tcW w:w="1276" w:type="dxa"/>
          </w:tcPr>
          <w:p w:rsidR="00DB4DA5" w:rsidRPr="00BC0740" w:rsidRDefault="00DB4DA5" w:rsidP="00DB4DA5">
            <w:pPr>
              <w:jc w:val="center"/>
              <w:rPr>
                <w:sz w:val="20"/>
                <w:szCs w:val="20"/>
              </w:rPr>
            </w:pPr>
          </w:p>
          <w:p w:rsidR="00DB4DA5" w:rsidRPr="00BC0740" w:rsidRDefault="00DB4DA5" w:rsidP="00DB4DA5">
            <w:pPr>
              <w:jc w:val="center"/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Mancata produzione</w:t>
            </w:r>
          </w:p>
        </w:tc>
        <w:tc>
          <w:tcPr>
            <w:tcW w:w="1559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DB4DA5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difficoltosa/non o poco autonoma</w:t>
            </w:r>
          </w:p>
        </w:tc>
        <w:tc>
          <w:tcPr>
            <w:tcW w:w="1276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DB4DA5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abbastanza corretta e/o abbastanza autonoma</w:t>
            </w:r>
          </w:p>
        </w:tc>
        <w:tc>
          <w:tcPr>
            <w:tcW w:w="1276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DB4DA5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corretta e autonoma</w:t>
            </w:r>
          </w:p>
        </w:tc>
        <w:tc>
          <w:tcPr>
            <w:tcW w:w="1495" w:type="dxa"/>
          </w:tcPr>
          <w:p w:rsidR="00DB4DA5" w:rsidRPr="00BC0740" w:rsidRDefault="00DB4DA5">
            <w:pPr>
              <w:rPr>
                <w:sz w:val="20"/>
                <w:szCs w:val="20"/>
              </w:rPr>
            </w:pPr>
          </w:p>
          <w:p w:rsidR="00DB4DA5" w:rsidRPr="00BC0740" w:rsidRDefault="00DB4DA5">
            <w:pPr>
              <w:rPr>
                <w:sz w:val="20"/>
                <w:szCs w:val="20"/>
              </w:rPr>
            </w:pPr>
            <w:r w:rsidRPr="00BC0740">
              <w:rPr>
                <w:sz w:val="20"/>
                <w:szCs w:val="20"/>
              </w:rPr>
              <w:t>Precisa e sicura</w:t>
            </w:r>
          </w:p>
        </w:tc>
      </w:tr>
    </w:tbl>
    <w:p w:rsidR="00435C76" w:rsidRDefault="00A35FBE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1E4A7A"/>
    <w:rsid w:val="002B5EFA"/>
    <w:rsid w:val="00365390"/>
    <w:rsid w:val="004936C6"/>
    <w:rsid w:val="004946B4"/>
    <w:rsid w:val="00581075"/>
    <w:rsid w:val="00585635"/>
    <w:rsid w:val="007E0239"/>
    <w:rsid w:val="00A35FBE"/>
    <w:rsid w:val="00BC0740"/>
    <w:rsid w:val="00BC7487"/>
    <w:rsid w:val="00C16D36"/>
    <w:rsid w:val="00D254C6"/>
    <w:rsid w:val="00D95401"/>
    <w:rsid w:val="00DB4DA5"/>
    <w:rsid w:val="00DC56F6"/>
    <w:rsid w:val="00E311CA"/>
    <w:rsid w:val="00F329FE"/>
    <w:rsid w:val="00FC222B"/>
    <w:rsid w:val="00FF0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54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6</cp:revision>
  <cp:lastPrinted>2015-07-06T09:19:00Z</cp:lastPrinted>
  <dcterms:created xsi:type="dcterms:W3CDTF">2015-06-29T01:43:00Z</dcterms:created>
  <dcterms:modified xsi:type="dcterms:W3CDTF">2015-07-06T09:19:00Z</dcterms:modified>
</cp:coreProperties>
</file>